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82A2B">
      <w:pPr>
        <w:pStyle w:val="1"/>
      </w:pPr>
      <w:r>
        <w:fldChar w:fldCharType="begin"/>
      </w:r>
      <w:r>
        <w:instrText>HYPERLINK "http://ivo.garant.ru/document?id=70089010&amp;sub=0"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 от 15 мая 2012 г. N 535н</w:t>
      </w:r>
      <w:r>
        <w:rPr>
          <w:rStyle w:val="a4"/>
          <w:b w:val="0"/>
          <w:bCs w:val="0"/>
        </w:rPr>
        <w:br/>
        <w:t>"Об утверждении перечня медицинских и эпидемиологических показаний к размещению пациентов в маломестных палатах (боксах)"</w:t>
      </w:r>
      <w:r>
        <w:fldChar w:fldCharType="end"/>
      </w:r>
    </w:p>
    <w:p w:rsidR="00000000" w:rsidRDefault="00E82A2B"/>
    <w:p w:rsidR="00000000" w:rsidRDefault="00E82A2B">
      <w:r>
        <w:t xml:space="preserve">В соответствии со </w:t>
      </w:r>
      <w:hyperlink r:id="rId6" w:history="1">
        <w:r>
          <w:rPr>
            <w:rStyle w:val="a4"/>
          </w:rPr>
          <w:t>статьей 80</w:t>
        </w:r>
      </w:hyperlink>
      <w:r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</w:t>
      </w:r>
      <w:r>
        <w:t>риказываю:</w:t>
      </w:r>
    </w:p>
    <w:p w:rsidR="00000000" w:rsidRDefault="00E82A2B">
      <w:bookmarkStart w:id="1" w:name="sub_1"/>
      <w:r>
        <w:t xml:space="preserve">Утвердить перечень медицинских и эпидемиологических показаний к размещению пациентов в маломестных палатах (боксах)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E82A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A2B">
            <w:pPr>
              <w:pStyle w:val="a6"/>
            </w:pPr>
            <w:r>
              <w:t>И.о.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A2B">
            <w:pPr>
              <w:pStyle w:val="a5"/>
              <w:jc w:val="right"/>
            </w:pPr>
            <w:r>
              <w:t>Т.А. Голикова</w:t>
            </w:r>
          </w:p>
        </w:tc>
      </w:tr>
    </w:tbl>
    <w:p w:rsidR="00000000" w:rsidRDefault="00E82A2B"/>
    <w:p w:rsidR="00000000" w:rsidRDefault="00E82A2B">
      <w:pPr>
        <w:pStyle w:val="a6"/>
      </w:pPr>
      <w:r>
        <w:t>Зарегистрировано в Минюсте РФ 7 июня 2012</w:t>
      </w:r>
      <w:r>
        <w:t xml:space="preserve"> г.</w:t>
      </w:r>
    </w:p>
    <w:p w:rsidR="00000000" w:rsidRDefault="00E82A2B">
      <w:pPr>
        <w:pStyle w:val="a6"/>
      </w:pPr>
      <w:r>
        <w:t>Регистрационный N 24475</w:t>
      </w:r>
    </w:p>
    <w:p w:rsidR="00000000" w:rsidRDefault="00E82A2B"/>
    <w:p w:rsidR="00000000" w:rsidRDefault="00E82A2B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15 мая 2012 г. N 535н</w:t>
      </w:r>
    </w:p>
    <w:bookmarkEnd w:id="2"/>
    <w:p w:rsidR="00000000" w:rsidRDefault="00E82A2B"/>
    <w:p w:rsidR="00000000" w:rsidRDefault="00E82A2B">
      <w:pPr>
        <w:pStyle w:val="1"/>
      </w:pPr>
      <w:r>
        <w:t>Перечень</w:t>
      </w:r>
      <w:r>
        <w:br/>
        <w:t>медицинских и эпидемиологических показаний к размещению пациентов в маломестн</w:t>
      </w:r>
      <w:r>
        <w:t>ых палатах (боксах)</w:t>
      </w:r>
    </w:p>
    <w:p w:rsidR="00000000" w:rsidRDefault="00E82A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Наименование показаний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 xml:space="preserve">Код диагноза по </w:t>
            </w:r>
            <w:hyperlink r:id="rId7" w:history="1">
              <w:r>
                <w:rPr>
                  <w:rStyle w:val="a4"/>
                </w:rPr>
                <w:t>МКБ-10</w:t>
              </w:r>
            </w:hyperlink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</w:pPr>
          </w:p>
          <w:p w:rsidR="00000000" w:rsidRDefault="00E82A2B">
            <w:pPr>
              <w:pStyle w:val="1"/>
            </w:pPr>
            <w:r>
              <w:t>Медицинские показания к размещению пациентов в маломестных палатах (боксах)</w:t>
            </w:r>
          </w:p>
          <w:p w:rsidR="00000000" w:rsidRDefault="00E82A2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3" w:name="sub_1001"/>
            <w:r>
              <w:t>1.</w:t>
            </w:r>
            <w:bookmarkEnd w:id="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В 20 - В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4" w:name="sub_1002"/>
            <w:r>
              <w:t>2.</w:t>
            </w:r>
            <w:bookmarkEnd w:id="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Кистозный фиброз (муковисцидоз)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Е 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5" w:name="sub_1003"/>
            <w:r>
              <w:t>3.</w:t>
            </w:r>
            <w:bookmarkEnd w:id="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С 81 - С 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6" w:name="sub_1004"/>
            <w:r>
              <w:t>4.</w:t>
            </w:r>
            <w:bookmarkEnd w:id="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Термические и химические ожоги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Т 2 - Т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7" w:name="sub_1005"/>
            <w:r>
              <w:t>5.</w:t>
            </w:r>
            <w:bookmarkEnd w:id="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Заболевания, вызванные метициллин (оксациллин)-резистентным золотистым стафилококком или ванкомицинрезистентным энтерококком: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8" w:name="sub_1051"/>
            <w:r>
              <w:t>5.1.</w:t>
            </w:r>
            <w:bookmarkEnd w:id="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Пневмония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J 15.2, J 15.8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9" w:name="sub_1052"/>
            <w:r>
              <w:t>5.2.</w:t>
            </w:r>
            <w:bookmarkEnd w:id="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Менингит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G 00.3, G 00.8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10" w:name="sub_1053"/>
            <w:r>
              <w:t>5.3.</w:t>
            </w:r>
            <w:bookmarkEnd w:id="1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Остеомиелит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M 86, В 95.6, В 96.8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11" w:name="sub_1054"/>
            <w:r>
              <w:t>5.4.</w:t>
            </w:r>
            <w:bookmarkEnd w:id="1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Острый и подострый инфекционный эндокардит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I 33.0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12" w:name="sub_1055"/>
            <w:r>
              <w:t>5.5.</w:t>
            </w:r>
            <w:bookmarkEnd w:id="1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Инфекционно-токсический шок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А 48.3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13" w:name="sub_1056"/>
            <w:r>
              <w:t>5.6.</w:t>
            </w:r>
            <w:bookmarkEnd w:id="1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Сепсис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А 41.0, А 41.8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14" w:name="sub_1057"/>
            <w:r>
              <w:t>5.7.</w:t>
            </w:r>
            <w:bookmarkEnd w:id="1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Недержание кала (энкопрез)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R 15, F 98.1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15" w:name="sub_1058"/>
            <w:r>
              <w:t>5.8.</w:t>
            </w:r>
            <w:bookmarkEnd w:id="1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Недержание мочи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R 32, N 39.3, N 39.4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bookmarkStart w:id="16" w:name="sub_1059"/>
            <w:r>
              <w:t>5.9.</w:t>
            </w:r>
            <w:bookmarkEnd w:id="1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Заболевания, сопровождающиеся тошнотой и рвотой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R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</w:pPr>
          </w:p>
          <w:p w:rsidR="00000000" w:rsidRDefault="00E82A2B">
            <w:pPr>
              <w:pStyle w:val="1"/>
            </w:pPr>
            <w:r>
              <w:t>Эпидемиологические показания к размещению пациентов в маломестных палатах (боксах)</w:t>
            </w:r>
          </w:p>
          <w:p w:rsidR="00000000" w:rsidRDefault="00E82A2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5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A2B">
            <w:pPr>
              <w:pStyle w:val="a6"/>
            </w:pPr>
            <w:r>
              <w:t>Некоторые инфекционные и паразитарные болезни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A2B">
            <w:pPr>
              <w:pStyle w:val="a5"/>
              <w:jc w:val="center"/>
            </w:pPr>
            <w:r>
              <w:t>А 00 - А 99,</w:t>
            </w:r>
          </w:p>
          <w:p w:rsidR="00000000" w:rsidRDefault="00E82A2B">
            <w:pPr>
              <w:pStyle w:val="a5"/>
              <w:jc w:val="center"/>
            </w:pPr>
            <w:r>
              <w:t>В 00 - В 19,</w:t>
            </w:r>
          </w:p>
          <w:p w:rsidR="00000000" w:rsidRDefault="00E82A2B">
            <w:pPr>
              <w:pStyle w:val="a5"/>
              <w:jc w:val="center"/>
            </w:pPr>
            <w:r>
              <w:t>В 25 - В 83,</w:t>
            </w:r>
          </w:p>
          <w:p w:rsidR="00000000" w:rsidRDefault="00E82A2B">
            <w:pPr>
              <w:pStyle w:val="a5"/>
              <w:jc w:val="center"/>
            </w:pPr>
            <w:r>
              <w:t>В 85 - В 99</w:t>
            </w:r>
          </w:p>
        </w:tc>
      </w:tr>
    </w:tbl>
    <w:p w:rsidR="00000000" w:rsidRDefault="00E82A2B"/>
    <w:p w:rsidR="00000000" w:rsidRDefault="00E82A2B">
      <w:pPr>
        <w:ind w:firstLine="0"/>
      </w:pPr>
      <w:r>
        <w:t>_____________________________</w:t>
      </w:r>
    </w:p>
    <w:p w:rsidR="00000000" w:rsidRDefault="00E82A2B">
      <w:bookmarkStart w:id="17" w:name="sub_1111"/>
      <w:r>
        <w:t xml:space="preserve">* </w:t>
      </w:r>
      <w:hyperlink r:id="rId8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здоровьем, 10 пересмотра.</w:t>
      </w:r>
    </w:p>
    <w:bookmarkEnd w:id="17"/>
    <w:p w:rsidR="00E82A2B" w:rsidRDefault="00E82A2B"/>
    <w:sectPr w:rsidR="00E82A2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F1"/>
    <w:rsid w:val="00A33CF1"/>
    <w:rsid w:val="00E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00000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400000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91967&amp;sub=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2018-04-05T11:54:00Z</dcterms:created>
  <dcterms:modified xsi:type="dcterms:W3CDTF">2018-04-05T11:54:00Z</dcterms:modified>
</cp:coreProperties>
</file>